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93" w:rsidRDefault="00D91770">
      <w:pPr>
        <w:pStyle w:val="30"/>
        <w:shd w:val="clear" w:color="auto" w:fill="auto"/>
        <w:spacing w:after="132" w:line="160" w:lineRule="exact"/>
        <w:ind w:right="200"/>
      </w:pPr>
      <w:r w:rsidRPr="00D91770">
        <w:rPr>
          <w:noProof/>
          <w:highlight w:val="black"/>
          <w:lang w:bidi="ar-SA"/>
        </w:rPr>
        <mc:AlternateContent>
          <mc:Choice Requires="wps">
            <w:drawing>
              <wp:anchor distT="0" distB="0" distL="63500" distR="1017905" simplePos="0" relativeHeight="251657728" behindDoc="1" locked="0" layoutInCell="1" allowOverlap="1">
                <wp:simplePos x="0" y="0"/>
                <wp:positionH relativeFrom="margin">
                  <wp:posOffset>2377440</wp:posOffset>
                </wp:positionH>
                <wp:positionV relativeFrom="paragraph">
                  <wp:posOffset>-9525</wp:posOffset>
                </wp:positionV>
                <wp:extent cx="79375" cy="101600"/>
                <wp:effectExtent l="0" t="0" r="635" b="3810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C93" w:rsidRDefault="00F22257">
                            <w:pPr>
                              <w:pStyle w:val="4"/>
                              <w:shd w:val="clear" w:color="auto" w:fill="auto"/>
                              <w:spacing w:line="160" w:lineRule="exact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7.2pt;margin-top:-.75pt;width:6.25pt;height:8pt;z-index:-251658752;visibility:visible;mso-wrap-style:square;mso-width-percent:0;mso-height-percent:0;mso-wrap-distance-left:5pt;mso-wrap-distance-top:0;mso-wrap-distance-right:80.1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538qwIAAKc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" filled="f" stroked="f">
                <v:textbox style="mso-fit-shape-to-text:t" inset="0,0,0,0">
                  <w:txbxContent>
                    <w:p w:rsidR="003D4C93" w:rsidRDefault="00F22257">
                      <w:pPr>
                        <w:pStyle w:val="4"/>
                        <w:shd w:val="clear" w:color="auto" w:fill="auto"/>
                        <w:spacing w:line="160" w:lineRule="exact"/>
                      </w:pPr>
                      <w:r>
                        <w:t>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F22257" w:rsidRPr="00D91770">
        <w:rPr>
          <w:highlight w:val="black"/>
        </w:rPr>
        <w:t>Акт исследования № 52-2015</w:t>
      </w:r>
    </w:p>
    <w:p w:rsidR="003D4C93" w:rsidRDefault="00F22257">
      <w:pPr>
        <w:pStyle w:val="20"/>
        <w:shd w:val="clear" w:color="auto" w:fill="auto"/>
        <w:spacing w:before="0" w:after="0" w:line="190" w:lineRule="exact"/>
        <w:ind w:right="200" w:firstLine="0"/>
      </w:pPr>
      <w:r>
        <w:t>НА РАЗРЕШЕНИЕ ИССЛЕДОВАНИЯ ПОСТАВЛЕНЫ СЛЕДУЮЩИЕ ВОПРОСЫ:</w:t>
      </w:r>
    </w:p>
    <w:p w:rsidR="003D4C93" w:rsidRPr="00060FF3" w:rsidRDefault="00F22257" w:rsidP="00D91770">
      <w:pPr>
        <w:pStyle w:val="20"/>
        <w:numPr>
          <w:ilvl w:val="0"/>
          <w:numId w:val="1"/>
        </w:numPr>
        <w:shd w:val="clear" w:color="auto" w:fill="auto"/>
        <w:spacing w:before="0" w:after="0" w:line="226" w:lineRule="exact"/>
        <w:ind w:left="620"/>
        <w:jc w:val="both"/>
      </w:pPr>
      <w:r>
        <w:t>Каков генотип человека, гистологический стеклопрепарат тканей которого представлен на исследование (</w:t>
      </w:r>
      <w:r w:rsidRPr="00060FF3">
        <w:t>Г</w:t>
      </w:r>
      <w:r w:rsidRPr="00060FF3">
        <w:rPr>
          <w:highlight w:val="black"/>
        </w:rPr>
        <w:t>апонова</w:t>
      </w:r>
      <w:r w:rsidRPr="00060FF3">
        <w:t xml:space="preserve"> П.В.)?</w:t>
      </w:r>
    </w:p>
    <w:p w:rsidR="003D4C93" w:rsidRDefault="00F22257">
      <w:pPr>
        <w:pStyle w:val="20"/>
        <w:numPr>
          <w:ilvl w:val="0"/>
          <w:numId w:val="1"/>
        </w:numPr>
        <w:shd w:val="clear" w:color="auto" w:fill="auto"/>
        <w:tabs>
          <w:tab w:val="left" w:pos="657"/>
        </w:tabs>
        <w:spacing w:before="0" w:after="0" w:line="222" w:lineRule="exact"/>
        <w:ind w:left="620"/>
        <w:jc w:val="both"/>
      </w:pPr>
      <w:r>
        <w:t>Мог ли гистологический стеклопрепарат (</w:t>
      </w:r>
      <w:r w:rsidRPr="00060FF3">
        <w:t>Г</w:t>
      </w:r>
      <w:r w:rsidRPr="00060FF3">
        <w:rPr>
          <w:highlight w:val="black"/>
        </w:rPr>
        <w:t>апонова</w:t>
      </w:r>
      <w:r w:rsidRPr="00060FF3">
        <w:t xml:space="preserve"> П.В.)</w:t>
      </w:r>
      <w:r>
        <w:t xml:space="preserve"> и образец крови трупа </w:t>
      </w:r>
      <w:r w:rsidRPr="00060FF3">
        <w:t>Г</w:t>
      </w:r>
      <w:r w:rsidRPr="00060FF3">
        <w:rPr>
          <w:highlight w:val="black"/>
        </w:rPr>
        <w:t>апонова</w:t>
      </w:r>
      <w:r w:rsidRPr="00060FF3">
        <w:t xml:space="preserve"> П.В.,</w:t>
      </w:r>
      <w:r>
        <w:t xml:space="preserve"> который исследован в ходе проведения экспертизы - см. Заключение эксперта № 67 от 30.09.2011 г. произойти от одного человека?</w:t>
      </w:r>
    </w:p>
    <w:p w:rsidR="003D4C93" w:rsidRPr="00060FF3" w:rsidRDefault="00F22257">
      <w:pPr>
        <w:pStyle w:val="20"/>
        <w:numPr>
          <w:ilvl w:val="0"/>
          <w:numId w:val="1"/>
        </w:numPr>
        <w:shd w:val="clear" w:color="auto" w:fill="auto"/>
        <w:tabs>
          <w:tab w:val="left" w:pos="657"/>
        </w:tabs>
        <w:spacing w:before="0" w:after="0" w:line="222" w:lineRule="exact"/>
        <w:ind w:left="620"/>
        <w:jc w:val="both"/>
      </w:pPr>
      <w:r>
        <w:t xml:space="preserve">Может ли </w:t>
      </w:r>
      <w:r w:rsidRPr="00060FF3">
        <w:t>Г</w:t>
      </w:r>
      <w:r w:rsidRPr="00060FF3">
        <w:rPr>
          <w:highlight w:val="black"/>
        </w:rPr>
        <w:t>апонов</w:t>
      </w:r>
      <w:r w:rsidRPr="00060FF3">
        <w:t xml:space="preserve"> А</w:t>
      </w:r>
      <w:r w:rsidRPr="00060FF3">
        <w:rPr>
          <w:highlight w:val="black"/>
        </w:rPr>
        <w:t>лександр</w:t>
      </w:r>
      <w:r w:rsidRPr="00060FF3">
        <w:t xml:space="preserve"> В</w:t>
      </w:r>
      <w:r w:rsidRPr="00060FF3">
        <w:rPr>
          <w:highlight w:val="black"/>
        </w:rPr>
        <w:t>икторович</w:t>
      </w:r>
      <w:r>
        <w:t xml:space="preserve"> являться родным братом по отцовской линии человека, гистологический стеклопрепарат тканей которого представлен на исследование </w:t>
      </w:r>
      <w:r w:rsidRPr="00060FF3">
        <w:t>(Г</w:t>
      </w:r>
      <w:r w:rsidRPr="00060FF3">
        <w:rPr>
          <w:highlight w:val="black"/>
        </w:rPr>
        <w:t>апонова</w:t>
      </w:r>
      <w:r w:rsidRPr="00060FF3">
        <w:t xml:space="preserve"> П.В.)?</w:t>
      </w:r>
    </w:p>
    <w:p w:rsidR="003D4C93" w:rsidRDefault="00F22257">
      <w:pPr>
        <w:pStyle w:val="20"/>
        <w:numPr>
          <w:ilvl w:val="0"/>
          <w:numId w:val="1"/>
        </w:numPr>
        <w:shd w:val="clear" w:color="auto" w:fill="auto"/>
        <w:tabs>
          <w:tab w:val="left" w:pos="657"/>
        </w:tabs>
        <w:spacing w:before="0" w:after="177" w:line="222" w:lineRule="exact"/>
        <w:ind w:left="620"/>
        <w:jc w:val="both"/>
      </w:pPr>
      <w:r>
        <w:t>Если родство не исключается, то какова вероятность того, что полученный результат не является следствием случайного совпадения индивидуализирующих признаков неродственных лиц?</w:t>
      </w:r>
    </w:p>
    <w:p w:rsidR="003D4C93" w:rsidRDefault="00F22257">
      <w:pPr>
        <w:pStyle w:val="20"/>
        <w:shd w:val="clear" w:color="auto" w:fill="auto"/>
        <w:spacing w:before="0" w:after="180" w:line="226" w:lineRule="exact"/>
        <w:ind w:firstLine="360"/>
        <w:jc w:val="both"/>
      </w:pPr>
      <w:r>
        <w:rPr>
          <w:rStyle w:val="21"/>
        </w:rPr>
        <w:t xml:space="preserve">ПРЕДПОЛАГАЕМЫЙ БРАТ рег.№ 1: </w:t>
      </w:r>
      <w:r w:rsidRPr="00060FF3">
        <w:t>Г</w:t>
      </w:r>
      <w:r w:rsidRPr="00060FF3">
        <w:rPr>
          <w:highlight w:val="black"/>
        </w:rPr>
        <w:t>апонов</w:t>
      </w:r>
      <w:r w:rsidRPr="00060FF3">
        <w:t xml:space="preserve"> А</w:t>
      </w:r>
      <w:r w:rsidRPr="00060FF3">
        <w:rPr>
          <w:highlight w:val="black"/>
        </w:rPr>
        <w:t>лександр</w:t>
      </w:r>
      <w:r w:rsidRPr="00060FF3">
        <w:t xml:space="preserve"> В</w:t>
      </w:r>
      <w:r w:rsidRPr="00060FF3">
        <w:rPr>
          <w:highlight w:val="black"/>
        </w:rPr>
        <w:t>икторович</w:t>
      </w:r>
      <w:r w:rsidRPr="00060FF3">
        <w:t xml:space="preserve">, </w:t>
      </w:r>
      <w:r w:rsidRPr="00060FF3">
        <w:rPr>
          <w:highlight w:val="black"/>
        </w:rPr>
        <w:t>06.06.1978 г.р.,</w:t>
      </w:r>
      <w:r w:rsidRPr="00060FF3">
        <w:t xml:space="preserve"> </w:t>
      </w:r>
      <w:r w:rsidRPr="00060FF3">
        <w:rPr>
          <w:highlight w:val="black"/>
        </w:rPr>
        <w:t>паспорт 33 13 210067, выдан 24.05.2013 г. ТП в пос. Первомайский ОУФМС России по Кировской области в Юрьянском районе;</w:t>
      </w:r>
    </w:p>
    <w:p w:rsidR="003D4C93" w:rsidRDefault="00F22257">
      <w:pPr>
        <w:pStyle w:val="20"/>
        <w:shd w:val="clear" w:color="auto" w:fill="auto"/>
        <w:spacing w:before="0" w:after="183" w:line="226" w:lineRule="exact"/>
        <w:ind w:firstLine="360"/>
        <w:jc w:val="both"/>
      </w:pPr>
      <w:r>
        <w:rPr>
          <w:rStyle w:val="21"/>
        </w:rPr>
        <w:t xml:space="preserve">ПРЕДПОЛАГАЕМЫЙ БРАТ рег.№ 2 </w:t>
      </w:r>
      <w:r>
        <w:t>: гистологический стеклопрепарат тканей человека (</w:t>
      </w:r>
      <w:r w:rsidRPr="00060FF3">
        <w:t>Г</w:t>
      </w:r>
      <w:r w:rsidRPr="00060FF3">
        <w:rPr>
          <w:highlight w:val="black"/>
        </w:rPr>
        <w:t>апонова</w:t>
      </w:r>
      <w:r w:rsidRPr="00060FF3">
        <w:t xml:space="preserve"> П.В.).</w:t>
      </w:r>
    </w:p>
    <w:p w:rsidR="003D4C93" w:rsidRDefault="00F22257">
      <w:pPr>
        <w:pStyle w:val="20"/>
        <w:shd w:val="clear" w:color="auto" w:fill="auto"/>
        <w:spacing w:before="0" w:after="0" w:line="222" w:lineRule="exact"/>
        <w:ind w:firstLine="360"/>
        <w:jc w:val="both"/>
      </w:pPr>
      <w:r>
        <w:t xml:space="preserve">27 октября 2015 года в 09 часов 30 минут в помещении молекулярно-генетического отделения </w:t>
      </w:r>
      <w:r w:rsidRPr="00060FF3">
        <w:rPr>
          <w:highlight w:val="black"/>
        </w:rPr>
        <w:t>Кировского областного бюро СМЭ лаборантом Л.В.Рогозиной, в присутствии судебно-медицинского эксперта Е.В. Абдулиной, лаборанта Н.Ю.Трушковой и гр-ки Седых Елены Николаевны, 18.12.1972 г.р. (паспорт 33 10 009907. выдан 07.10.2010 г. ТП в пос. Первомайский ОУФМС России по Кировской области в Юрьянском районе ЗАТО Первомайский, ул. Советская, д. 13, кв. 9),</w:t>
      </w:r>
      <w:r w:rsidRPr="00060FF3">
        <w:t xml:space="preserve"> взят образец крови из пальца на бумажный носитель у Г</w:t>
      </w:r>
      <w:r w:rsidRPr="00060FF3">
        <w:rPr>
          <w:highlight w:val="black"/>
        </w:rPr>
        <w:t>апонова</w:t>
      </w:r>
      <w:r w:rsidRPr="00060FF3">
        <w:t xml:space="preserve"> А.В., произведено фотографирование</w:t>
      </w:r>
      <w:r>
        <w:t xml:space="preserve"> цифровой фотокамерой </w:t>
      </w:r>
      <w:r w:rsidRPr="00D91770">
        <w:rPr>
          <w:lang w:eastAsia="en-US" w:bidi="en-US"/>
        </w:rPr>
        <w:t>«</w:t>
      </w:r>
      <w:r>
        <w:rPr>
          <w:lang w:val="en-US" w:eastAsia="en-US" w:bidi="en-US"/>
        </w:rPr>
        <w:t>Nikon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Coolpix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S</w:t>
      </w:r>
      <w:r w:rsidRPr="00D91770">
        <w:rPr>
          <w:lang w:eastAsia="en-US" w:bidi="en-US"/>
        </w:rPr>
        <w:t xml:space="preserve">3300» </w:t>
      </w:r>
      <w:r>
        <w:t xml:space="preserve">в автоматическом режиме. Изображение было импортировано в текстовый редактор </w:t>
      </w:r>
      <w:r>
        <w:rPr>
          <w:lang w:val="en-US" w:eastAsia="en-US" w:bidi="en-US"/>
        </w:rPr>
        <w:t>Microsoft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Word</w:t>
      </w:r>
      <w:r w:rsidRPr="00D91770">
        <w:rPr>
          <w:lang w:eastAsia="en-US" w:bidi="en-US"/>
        </w:rPr>
        <w:t xml:space="preserve">, </w:t>
      </w:r>
      <w:r>
        <w:t xml:space="preserve">распечатано с помощью принтера </w:t>
      </w:r>
      <w:r>
        <w:rPr>
          <w:lang w:val="en-US" w:eastAsia="en-US" w:bidi="en-US"/>
        </w:rPr>
        <w:t>HL</w:t>
      </w:r>
      <w:r w:rsidRPr="00D91770">
        <w:rPr>
          <w:lang w:eastAsia="en-US" w:bidi="en-US"/>
        </w:rPr>
        <w:t>-2240</w:t>
      </w:r>
      <w:r>
        <w:rPr>
          <w:lang w:val="en-US" w:eastAsia="en-US" w:bidi="en-US"/>
        </w:rPr>
        <w:t>DR</w:t>
      </w:r>
      <w:r w:rsidRPr="00D91770">
        <w:rPr>
          <w:lang w:eastAsia="en-US" w:bidi="en-US"/>
        </w:rPr>
        <w:t xml:space="preserve"> </w:t>
      </w:r>
      <w:r>
        <w:t>в черно-белом режиме (см. ПРИЛОЖЕНИЕ 3).</w:t>
      </w:r>
    </w:p>
    <w:p w:rsidR="003D4C93" w:rsidRDefault="00F22257">
      <w:pPr>
        <w:pStyle w:val="20"/>
        <w:shd w:val="clear" w:color="auto" w:fill="auto"/>
        <w:spacing w:before="0" w:after="182" w:line="222" w:lineRule="exact"/>
        <w:ind w:firstLine="360"/>
        <w:jc w:val="both"/>
      </w:pPr>
      <w:r>
        <w:t xml:space="preserve">27 октября 2015 года в молекулярно-генетическое отделение из архива гистологического отделения доставлен гистологический стеклопрепарат трупа </w:t>
      </w:r>
      <w:r w:rsidRPr="00060FF3">
        <w:t>Г</w:t>
      </w:r>
      <w:r w:rsidRPr="00060FF3">
        <w:rPr>
          <w:highlight w:val="black"/>
        </w:rPr>
        <w:t>апонова</w:t>
      </w:r>
      <w:r w:rsidRPr="00060FF3">
        <w:t xml:space="preserve"> П.В.</w:t>
      </w:r>
      <w:r>
        <w:t xml:space="preserve"> с надписью «с2201».</w:t>
      </w:r>
    </w:p>
    <w:p w:rsidR="003D4C93" w:rsidRDefault="00F22257">
      <w:pPr>
        <w:pStyle w:val="10"/>
        <w:keepNext/>
        <w:keepLines/>
        <w:shd w:val="clear" w:color="auto" w:fill="auto"/>
        <w:spacing w:before="0" w:after="5" w:line="220" w:lineRule="exact"/>
        <w:ind w:left="2260"/>
      </w:pPr>
      <w:bookmarkStart w:id="0" w:name="bookmark0"/>
      <w:r>
        <w:t>ИССЛЕДОВАТЕЛЬСКАЯ ЧАСТЬ</w:t>
      </w:r>
      <w:bookmarkEnd w:id="0"/>
    </w:p>
    <w:p w:rsidR="003D4C93" w:rsidRDefault="00F22257">
      <w:pPr>
        <w:pStyle w:val="30"/>
        <w:shd w:val="clear" w:color="auto" w:fill="auto"/>
        <w:spacing w:after="107" w:line="160" w:lineRule="exact"/>
        <w:ind w:left="2260"/>
        <w:jc w:val="left"/>
      </w:pPr>
      <w:r w:rsidRPr="00D91770">
        <w:rPr>
          <w:highlight w:val="black"/>
        </w:rPr>
        <w:t>Лицензия № ЛО-43-01-002024 от 24 июня 2015 года</w:t>
      </w:r>
    </w:p>
    <w:p w:rsidR="003D4C93" w:rsidRDefault="00F22257">
      <w:pPr>
        <w:pStyle w:val="20"/>
        <w:shd w:val="clear" w:color="auto" w:fill="auto"/>
        <w:spacing w:before="0" w:after="86" w:line="222" w:lineRule="exact"/>
        <w:ind w:firstLine="1480"/>
        <w:jc w:val="both"/>
      </w:pPr>
      <w:r>
        <w:t xml:space="preserve">ВЫДЕЛЕНИЕ ДНК ИЗ БИОЛОГИЧЕСКИХ ОБРАЗЦОВ ДНК из представленных на исследование: </w:t>
      </w:r>
      <w:r w:rsidRPr="00060FF3">
        <w:t>образца крови Г</w:t>
      </w:r>
      <w:r w:rsidRPr="00060FF3">
        <w:rPr>
          <w:highlight w:val="black"/>
        </w:rPr>
        <w:t>апонова</w:t>
      </w:r>
      <w:bookmarkStart w:id="1" w:name="_GoBack"/>
      <w:bookmarkEnd w:id="1"/>
      <w:r w:rsidRPr="00060FF3">
        <w:t xml:space="preserve"> А.В.</w:t>
      </w:r>
      <w:r>
        <w:t xml:space="preserve"> (объект № 1), гистологического стеклопрепарата (объект № 2) - выделяли стандартным набором реагентов: </w:t>
      </w:r>
      <w:r w:rsidRPr="00D91770">
        <w:rPr>
          <w:lang w:eastAsia="en-US" w:bidi="en-US"/>
        </w:rPr>
        <w:t>«</w:t>
      </w:r>
      <w:r>
        <w:rPr>
          <w:lang w:val="en-US" w:eastAsia="en-US" w:bidi="en-US"/>
        </w:rPr>
        <w:t>PrepFiler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Forensic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DNA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Extraction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Kit</w:t>
      </w:r>
      <w:r w:rsidRPr="00D91770">
        <w:rPr>
          <w:lang w:eastAsia="en-US" w:bidi="en-US"/>
        </w:rPr>
        <w:t>» (</w:t>
      </w:r>
      <w:r>
        <w:rPr>
          <w:lang w:val="en-US" w:eastAsia="en-US" w:bidi="en-US"/>
        </w:rPr>
        <w:t>Applied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Biosystems</w:t>
      </w:r>
      <w:r w:rsidRPr="00D91770">
        <w:rPr>
          <w:lang w:eastAsia="en-US" w:bidi="en-US"/>
        </w:rPr>
        <w:t xml:space="preserve">, </w:t>
      </w:r>
      <w:r>
        <w:t>США). Для мониторинга возможной контаминации при выделении ДНК использовался отрицательный контроль (К.в.).</w:t>
      </w:r>
    </w:p>
    <w:p w:rsidR="003D4C93" w:rsidRDefault="00F22257">
      <w:pPr>
        <w:pStyle w:val="20"/>
        <w:shd w:val="clear" w:color="auto" w:fill="auto"/>
        <w:spacing w:before="0" w:after="113" w:line="190" w:lineRule="exact"/>
        <w:ind w:left="2120" w:firstLine="0"/>
        <w:jc w:val="left"/>
      </w:pPr>
      <w:r>
        <w:t>АНАЛИЗ МАТРИЧНОЙ АКТИВНОСТИ ДНК</w:t>
      </w:r>
    </w:p>
    <w:p w:rsidR="003D4C93" w:rsidRDefault="00F22257">
      <w:pPr>
        <w:pStyle w:val="20"/>
        <w:shd w:val="clear" w:color="auto" w:fill="auto"/>
        <w:spacing w:before="0" w:after="0" w:line="222" w:lineRule="exact"/>
        <w:ind w:firstLine="360"/>
        <w:jc w:val="both"/>
      </w:pPr>
      <w:r>
        <w:t xml:space="preserve">Анализ матричной активности препаратов ДНК, содержащих генетический материал из объектов 1,2, К.в. проводили с помощью полимеразной цепной реакции с использованием системы количественной энзиматической амплификации ДНК </w:t>
      </w:r>
      <w:r>
        <w:rPr>
          <w:lang w:val="en-US" w:eastAsia="en-US" w:bidi="en-US"/>
        </w:rPr>
        <w:t>Quantifiler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Human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DNA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Quantification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Kit</w:t>
      </w:r>
      <w:r w:rsidRPr="00D91770">
        <w:rPr>
          <w:lang w:eastAsia="en-US" w:bidi="en-US"/>
        </w:rPr>
        <w:t xml:space="preserve"> (</w:t>
      </w:r>
      <w:r>
        <w:rPr>
          <w:lang w:val="en-US" w:eastAsia="en-US" w:bidi="en-US"/>
        </w:rPr>
        <w:t>Applied</w:t>
      </w:r>
      <w:r w:rsidRPr="00D91770">
        <w:rPr>
          <w:lang w:eastAsia="en-US" w:bidi="en-US"/>
        </w:rPr>
        <w:t xml:space="preserve"> </w:t>
      </w:r>
      <w:r>
        <w:rPr>
          <w:lang w:val="en-US" w:eastAsia="en-US" w:bidi="en-US"/>
        </w:rPr>
        <w:t>Biosystems</w:t>
      </w:r>
      <w:r w:rsidRPr="00D91770">
        <w:rPr>
          <w:lang w:eastAsia="en-US" w:bidi="en-US"/>
        </w:rPr>
        <w:t xml:space="preserve">, </w:t>
      </w:r>
      <w:r>
        <w:t>США), руководствуясь Методическими указаниями № 98/253 «Использование индивидуализирующих систем на основе полиморфизма длины амплифицированных фрагментов (ПДАФ) ДНК в судебно-</w:t>
      </w:r>
    </w:p>
    <w:sectPr w:rsidR="003D4C93">
      <w:pgSz w:w="8400" w:h="11900"/>
      <w:pgMar w:top="134" w:right="542" w:bottom="113" w:left="1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F8F" w:rsidRDefault="00E10F8F">
      <w:r>
        <w:separator/>
      </w:r>
    </w:p>
  </w:endnote>
  <w:endnote w:type="continuationSeparator" w:id="0">
    <w:p w:rsidR="00E10F8F" w:rsidRDefault="00E1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F8F" w:rsidRDefault="00E10F8F"/>
  </w:footnote>
  <w:footnote w:type="continuationSeparator" w:id="0">
    <w:p w:rsidR="00E10F8F" w:rsidRDefault="00E10F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847BF2"/>
    <w:multiLevelType w:val="multilevel"/>
    <w:tmpl w:val="006EB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93"/>
    <w:rsid w:val="00060FF3"/>
    <w:rsid w:val="003D4C93"/>
    <w:rsid w:val="00D91770"/>
    <w:rsid w:val="00E10F8F"/>
    <w:rsid w:val="00F2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F6654-C085-4E9C-B71F-2C08C094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60" w:line="0" w:lineRule="atLeast"/>
      <w:ind w:hanging="260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2017-02-27T09:51:00Z</dcterms:created>
  <dcterms:modified xsi:type="dcterms:W3CDTF">2017-02-27T10:08:00Z</dcterms:modified>
</cp:coreProperties>
</file>